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69FA3" w14:textId="715DC2FF" w:rsidR="00B7032F" w:rsidRPr="00B7032F" w:rsidRDefault="00A2108D" w:rsidP="00A2108D">
      <w:pPr>
        <w:rPr>
          <w:rFonts w:ascii="Calibri" w:eastAsia="Calibri" w:hAnsi="Calibri" w:cs="Times New Roman"/>
          <w:b/>
          <w:iCs/>
          <w:kern w:val="0"/>
          <w:sz w:val="32"/>
          <w:szCs w:val="32"/>
          <w14:ligatures w14:val="none"/>
        </w:rPr>
      </w:pPr>
      <w:r>
        <w:rPr>
          <w:noProof/>
        </w:rPr>
        <w:drawing>
          <wp:inline distT="0" distB="0" distL="0" distR="0" wp14:anchorId="74FE432E" wp14:editId="6E2CCD99">
            <wp:extent cx="552450" cy="877557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75" cy="88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iCs/>
          <w:kern w:val="0"/>
          <w:sz w:val="32"/>
          <w:szCs w:val="32"/>
          <w14:ligatures w14:val="none"/>
        </w:rPr>
        <w:t xml:space="preserve">                                      OFFRE D’EMPLOI</w:t>
      </w:r>
      <w:r w:rsidR="00B7032F" w:rsidRPr="00B7032F">
        <w:rPr>
          <w:rFonts w:ascii="Calibri" w:eastAsia="Calibri" w:hAnsi="Calibri" w:cs="Times New Roman"/>
          <w:b/>
          <w:iCs/>
          <w:kern w:val="0"/>
          <w:sz w:val="32"/>
          <w:szCs w:val="32"/>
          <w14:ligatures w14:val="none"/>
        </w:rPr>
        <w:t xml:space="preserve"> </w:t>
      </w:r>
    </w:p>
    <w:p w14:paraId="534C8953" w14:textId="74A6E670" w:rsidR="00327504" w:rsidRPr="00A2108D" w:rsidRDefault="00B7032F" w:rsidP="00A2108D">
      <w:pPr>
        <w:jc w:val="center"/>
        <w:rPr>
          <w:rFonts w:ascii="Calibri" w:eastAsia="Calibri" w:hAnsi="Calibri" w:cs="Times New Roman"/>
          <w:b/>
          <w:iCs/>
          <w:kern w:val="0"/>
          <w:sz w:val="32"/>
          <w:szCs w:val="32"/>
          <w14:ligatures w14:val="none"/>
        </w:rPr>
      </w:pPr>
      <w:r w:rsidRPr="00B7032F">
        <w:rPr>
          <w:rFonts w:ascii="Calibri" w:eastAsia="Calibri" w:hAnsi="Calibri" w:cs="Times New Roman"/>
          <w:b/>
          <w:iCs/>
          <w:kern w:val="0"/>
          <w:sz w:val="32"/>
          <w:szCs w:val="32"/>
          <w14:ligatures w14:val="none"/>
        </w:rPr>
        <w:t xml:space="preserve">CHARGE(E) DE MISSION </w:t>
      </w:r>
      <w:r w:rsidR="00C4383C">
        <w:rPr>
          <w:rFonts w:ascii="Calibri" w:eastAsia="Calibri" w:hAnsi="Calibri" w:cs="Times New Roman"/>
          <w:b/>
          <w:iCs/>
          <w:kern w:val="0"/>
          <w:sz w:val="32"/>
          <w:szCs w:val="32"/>
          <w14:ligatures w14:val="none"/>
        </w:rPr>
        <w:t>PAYSAGE</w:t>
      </w:r>
    </w:p>
    <w:p w14:paraId="7DF6FC50" w14:textId="77777777" w:rsidR="00037A37" w:rsidRDefault="00037A37" w:rsidP="00EF0980">
      <w:pPr>
        <w:pStyle w:val="Sansinterligne"/>
        <w:jc w:val="both"/>
        <w:rPr>
          <w:rFonts w:ascii="Calibri" w:eastAsia="Calibri" w:hAnsi="Calibri" w:cs="Times New Roman"/>
          <w:b/>
          <w:color w:val="5B9BD5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color w:val="5B9BD5"/>
          <w:kern w:val="0"/>
          <w:sz w:val="28"/>
          <w:szCs w:val="28"/>
          <w14:ligatures w14:val="none"/>
        </w:rPr>
        <w:t xml:space="preserve">CONTEXTE </w:t>
      </w:r>
    </w:p>
    <w:p w14:paraId="5320F9CC" w14:textId="74C08E48" w:rsidR="00C4383C" w:rsidRPr="00535851" w:rsidRDefault="00037A37" w:rsidP="00037A37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5851">
        <w:rPr>
          <w:rFonts w:asciiTheme="minorHAnsi" w:hAnsiTheme="minorHAnsi" w:cstheme="minorHAnsi"/>
          <w:color w:val="000000"/>
          <w:sz w:val="22"/>
          <w:szCs w:val="22"/>
        </w:rPr>
        <w:t>Le P</w:t>
      </w:r>
      <w:r w:rsidR="00C4383C" w:rsidRPr="00535851">
        <w:rPr>
          <w:rFonts w:asciiTheme="minorHAnsi" w:hAnsiTheme="minorHAnsi" w:cstheme="minorHAnsi"/>
          <w:color w:val="000000"/>
          <w:sz w:val="22"/>
          <w:szCs w:val="22"/>
        </w:rPr>
        <w:t>arc</w:t>
      </w:r>
      <w:r w:rsidRPr="00535851">
        <w:rPr>
          <w:rFonts w:asciiTheme="minorHAnsi" w:hAnsiTheme="minorHAnsi" w:cstheme="minorHAnsi"/>
          <w:color w:val="000000"/>
          <w:sz w:val="22"/>
          <w:szCs w:val="22"/>
        </w:rPr>
        <w:t xml:space="preserve"> des Pyrénées catalanes, composé de 66 communes, rassemble des zones de piémont, de haute-montagne et de plaines d’altitude. En 2014, sa Charte a défini des espaces sensibles en termes de cadre de vie</w:t>
      </w:r>
      <w:r w:rsidR="00C4383C" w:rsidRPr="00535851">
        <w:rPr>
          <w:rFonts w:asciiTheme="minorHAnsi" w:hAnsiTheme="minorHAnsi" w:cstheme="minorHAnsi"/>
          <w:color w:val="000000"/>
          <w:sz w:val="22"/>
          <w:szCs w:val="22"/>
        </w:rPr>
        <w:t xml:space="preserve"> : </w:t>
      </w:r>
      <w:r w:rsidRPr="00535851">
        <w:rPr>
          <w:rFonts w:asciiTheme="minorHAnsi" w:hAnsiTheme="minorHAnsi" w:cstheme="minorHAnsi"/>
          <w:color w:val="000000"/>
          <w:sz w:val="22"/>
          <w:szCs w:val="22"/>
        </w:rPr>
        <w:t xml:space="preserve">entrées de bourgs, points noirs paysagers, zones d'accueil touristique et patrimoniales, axes de découvertes…), nécessitant souvent des améliorations en termes d’usage, d’esthétique, de sécurité, de lisibilité…  </w:t>
      </w:r>
      <w:r w:rsidR="00C4383C" w:rsidRPr="00535851">
        <w:rPr>
          <w:rFonts w:asciiTheme="minorHAnsi" w:hAnsiTheme="minorHAnsi" w:cstheme="minorHAnsi"/>
          <w:color w:val="000000"/>
          <w:sz w:val="22"/>
          <w:szCs w:val="22"/>
        </w:rPr>
        <w:t xml:space="preserve">Le Parc accompagne donc les porteurs de projet, publics ou privés, dans des projets de requalification paysagère sur ces espaces sensibles. </w:t>
      </w:r>
    </w:p>
    <w:p w14:paraId="37C8FB45" w14:textId="3EF6480A" w:rsidR="004033BD" w:rsidRPr="00535851" w:rsidRDefault="00C4383C" w:rsidP="00037A37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5851">
        <w:rPr>
          <w:rFonts w:asciiTheme="minorHAnsi" w:hAnsiTheme="minorHAnsi" w:cstheme="minorHAnsi"/>
          <w:color w:val="000000"/>
          <w:sz w:val="22"/>
          <w:szCs w:val="22"/>
        </w:rPr>
        <w:t>En 2024, le Parc a engagé la Révision de sa charte, sur un périmètre élargi. De nouveaux enjeux apparaissent : autour de la question de la transition énergétique</w:t>
      </w:r>
      <w:r w:rsidR="00791764" w:rsidRPr="00535851">
        <w:rPr>
          <w:rFonts w:asciiTheme="minorHAnsi" w:hAnsiTheme="minorHAnsi" w:cstheme="minorHAnsi"/>
          <w:color w:val="000000"/>
          <w:sz w:val="22"/>
          <w:szCs w:val="22"/>
        </w:rPr>
        <w:t>, du développement des énergies renouvelables, de la gestion des flux en espaces naturels</w:t>
      </w:r>
      <w:r w:rsidR="004033BD" w:rsidRPr="00535851">
        <w:rPr>
          <w:rFonts w:asciiTheme="minorHAnsi" w:hAnsiTheme="minorHAnsi" w:cstheme="minorHAnsi"/>
          <w:color w:val="000000"/>
          <w:sz w:val="22"/>
          <w:szCs w:val="22"/>
        </w:rPr>
        <w:t>, de l’intégration du zéro artificialisation net</w:t>
      </w:r>
      <w:r w:rsidR="00791764" w:rsidRPr="00535851">
        <w:rPr>
          <w:rFonts w:asciiTheme="minorHAnsi" w:hAnsiTheme="minorHAnsi" w:cstheme="minorHAnsi"/>
          <w:color w:val="000000"/>
          <w:sz w:val="22"/>
          <w:szCs w:val="22"/>
        </w:rPr>
        <w:t>… qu’il faudra traduire d</w:t>
      </w:r>
      <w:r w:rsidR="004033BD" w:rsidRPr="00535851">
        <w:rPr>
          <w:rFonts w:asciiTheme="minorHAnsi" w:hAnsiTheme="minorHAnsi" w:cstheme="minorHAnsi"/>
          <w:color w:val="000000"/>
          <w:sz w:val="22"/>
          <w:szCs w:val="22"/>
        </w:rPr>
        <w:t xml:space="preserve">ans les objectifs de qualité paysagère. </w:t>
      </w:r>
    </w:p>
    <w:p w14:paraId="6B466C4F" w14:textId="20B84A0E" w:rsidR="00037A37" w:rsidRPr="00535851" w:rsidRDefault="004033BD" w:rsidP="00882B54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5851">
        <w:rPr>
          <w:rFonts w:asciiTheme="minorHAnsi" w:hAnsiTheme="minorHAnsi" w:cstheme="minorHAnsi"/>
          <w:color w:val="000000"/>
          <w:sz w:val="22"/>
          <w:szCs w:val="22"/>
        </w:rPr>
        <w:t xml:space="preserve">Sur tous ces sujets, le chargé de mission Paysage travaillera en lien avec les chargés de mission </w:t>
      </w:r>
      <w:r w:rsidR="00882B54" w:rsidRPr="00535851">
        <w:rPr>
          <w:rFonts w:asciiTheme="minorHAnsi" w:hAnsiTheme="minorHAnsi" w:cstheme="minorHAnsi"/>
          <w:color w:val="000000"/>
          <w:sz w:val="22"/>
          <w:szCs w:val="22"/>
        </w:rPr>
        <w:t xml:space="preserve">Révision de la charte, </w:t>
      </w:r>
      <w:r w:rsidRPr="00535851">
        <w:rPr>
          <w:rFonts w:asciiTheme="minorHAnsi" w:hAnsiTheme="minorHAnsi" w:cstheme="minorHAnsi"/>
          <w:color w:val="000000"/>
          <w:sz w:val="22"/>
          <w:szCs w:val="22"/>
        </w:rPr>
        <w:t xml:space="preserve">Urbanisme et planification énergétique, Habitat et </w:t>
      </w:r>
      <w:r w:rsidR="00882B54" w:rsidRPr="00535851">
        <w:rPr>
          <w:rFonts w:asciiTheme="minorHAnsi" w:hAnsiTheme="minorHAnsi" w:cstheme="minorHAnsi"/>
          <w:color w:val="000000"/>
          <w:sz w:val="22"/>
          <w:szCs w:val="22"/>
        </w:rPr>
        <w:t xml:space="preserve">éco-rénovation, Mobilités, Espaces naturels et Natura 2000. </w:t>
      </w:r>
    </w:p>
    <w:p w14:paraId="6B20465B" w14:textId="77777777" w:rsidR="00037A37" w:rsidRDefault="00037A37" w:rsidP="00EF0980">
      <w:pPr>
        <w:pStyle w:val="Sansinterligne"/>
        <w:jc w:val="both"/>
        <w:rPr>
          <w:rFonts w:ascii="Calibri" w:eastAsia="Calibri" w:hAnsi="Calibri" w:cs="Times New Roman"/>
          <w:b/>
          <w:color w:val="5B9BD5"/>
          <w:kern w:val="0"/>
          <w:sz w:val="28"/>
          <w:szCs w:val="28"/>
          <w14:ligatures w14:val="none"/>
        </w:rPr>
      </w:pPr>
    </w:p>
    <w:p w14:paraId="6572A390" w14:textId="073A867F" w:rsidR="00EF0980" w:rsidRPr="00EF0980" w:rsidRDefault="00EF0980" w:rsidP="00EF0980">
      <w:pPr>
        <w:pStyle w:val="Sansinterligne"/>
        <w:jc w:val="both"/>
        <w:rPr>
          <w:rFonts w:ascii="Calibri" w:eastAsia="Calibri" w:hAnsi="Calibri" w:cs="Times New Roman"/>
          <w:b/>
          <w:color w:val="5B9BD5"/>
          <w:kern w:val="0"/>
          <w:sz w:val="28"/>
          <w:szCs w:val="28"/>
          <w14:ligatures w14:val="none"/>
        </w:rPr>
      </w:pPr>
      <w:r w:rsidRPr="00EF0980">
        <w:rPr>
          <w:rFonts w:ascii="Calibri" w:eastAsia="Calibri" w:hAnsi="Calibri" w:cs="Times New Roman"/>
          <w:b/>
          <w:color w:val="5B9BD5"/>
          <w:kern w:val="0"/>
          <w:sz w:val="28"/>
          <w:szCs w:val="28"/>
          <w14:ligatures w14:val="none"/>
        </w:rPr>
        <w:t>PROFIL DE POSTE  :</w:t>
      </w:r>
    </w:p>
    <w:p w14:paraId="1A231245" w14:textId="77777777" w:rsidR="00EF0980" w:rsidRPr="00535851" w:rsidRDefault="00EF0980" w:rsidP="00EF0980">
      <w:pPr>
        <w:pStyle w:val="Sansinterligne"/>
        <w:jc w:val="both"/>
        <w:rPr>
          <w:rFonts w:cstheme="minorHAnsi"/>
          <w:b/>
          <w:bCs/>
          <w:sz w:val="28"/>
          <w:szCs w:val="28"/>
        </w:rPr>
      </w:pPr>
    </w:p>
    <w:p w14:paraId="394680E0" w14:textId="7AA72F1D" w:rsidR="008272A1" w:rsidRPr="00535851" w:rsidRDefault="00882B54" w:rsidP="008272A1">
      <w:pPr>
        <w:pStyle w:val="Sansinterligne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535851">
        <w:rPr>
          <w:rFonts w:cstheme="minorHAnsi"/>
          <w:b/>
          <w:bCs/>
        </w:rPr>
        <w:t xml:space="preserve">Soutenir et définir une politique paysagère globale </w:t>
      </w:r>
    </w:p>
    <w:p w14:paraId="439C11D2" w14:textId="28EF6645" w:rsidR="00327504" w:rsidRPr="00535851" w:rsidRDefault="00882B54" w:rsidP="00882B54">
      <w:pPr>
        <w:pStyle w:val="Paragraphedeliste"/>
        <w:numPr>
          <w:ilvl w:val="1"/>
          <w:numId w:val="6"/>
        </w:numPr>
        <w:ind w:left="1134" w:hanging="425"/>
        <w:jc w:val="both"/>
        <w:rPr>
          <w:rFonts w:cstheme="minorHAnsi"/>
        </w:rPr>
      </w:pPr>
      <w:r w:rsidRPr="00535851">
        <w:rPr>
          <w:rFonts w:cstheme="minorHAnsi"/>
        </w:rPr>
        <w:t xml:space="preserve">Contribuer à l’écriture de la nouvelle charte sur le volet paysage, actualiser les objectifs de qualité paysagère et les concevoir sur le secteur en extension. </w:t>
      </w:r>
    </w:p>
    <w:p w14:paraId="5DDEFFEE" w14:textId="62294806" w:rsidR="000607E8" w:rsidRPr="00535851" w:rsidRDefault="000607E8" w:rsidP="000607E8">
      <w:pPr>
        <w:pStyle w:val="Paragraphedeliste"/>
        <w:numPr>
          <w:ilvl w:val="1"/>
          <w:numId w:val="6"/>
        </w:numPr>
        <w:ind w:left="1134" w:hanging="425"/>
        <w:jc w:val="both"/>
        <w:rPr>
          <w:rFonts w:cstheme="minorHAnsi"/>
        </w:rPr>
      </w:pPr>
      <w:r w:rsidRPr="00535851">
        <w:rPr>
          <w:rFonts w:cstheme="minorHAnsi"/>
        </w:rPr>
        <w:t xml:space="preserve">En lien avec le chargé de mission Urbanisme et planification énergétique, définir </w:t>
      </w:r>
      <w:r w:rsidR="00DE28DF">
        <w:rPr>
          <w:rFonts w:cstheme="minorHAnsi"/>
        </w:rPr>
        <w:t xml:space="preserve">la </w:t>
      </w:r>
      <w:r w:rsidRPr="00535851">
        <w:rPr>
          <w:rFonts w:cstheme="minorHAnsi"/>
        </w:rPr>
        <w:t>politique de développement des énergies renouvelables via une approche paysagère</w:t>
      </w:r>
    </w:p>
    <w:p w14:paraId="602F19E2" w14:textId="6BB520C6" w:rsidR="00882B54" w:rsidRPr="00535851" w:rsidRDefault="00882B54" w:rsidP="00882B54">
      <w:pPr>
        <w:pStyle w:val="Paragraphedeliste"/>
        <w:numPr>
          <w:ilvl w:val="1"/>
          <w:numId w:val="6"/>
        </w:numPr>
        <w:ind w:left="1134" w:hanging="425"/>
        <w:jc w:val="both"/>
        <w:rPr>
          <w:rFonts w:cstheme="minorHAnsi"/>
        </w:rPr>
      </w:pPr>
      <w:r w:rsidRPr="00535851">
        <w:rPr>
          <w:rFonts w:cstheme="minorHAnsi"/>
        </w:rPr>
        <w:t>Suivre et animer l’observatoire des paysages des Pyrénées catalanes : suivre les prestations photographiques et actualiser le site internet dédié (analyse des évolutions</w:t>
      </w:r>
      <w:r w:rsidR="00DE28DF">
        <w:rPr>
          <w:rFonts w:cstheme="minorHAnsi"/>
        </w:rPr>
        <w:t>, mise en ligne des clichés</w:t>
      </w:r>
      <w:r w:rsidRPr="00535851">
        <w:rPr>
          <w:rFonts w:cstheme="minorHAnsi"/>
        </w:rPr>
        <w:t xml:space="preserve">), produire des outils de médiation (spectacle, </w:t>
      </w:r>
      <w:r w:rsidR="000607E8" w:rsidRPr="00535851">
        <w:rPr>
          <w:rFonts w:cstheme="minorHAnsi"/>
        </w:rPr>
        <w:t xml:space="preserve">résidence d’artiste…) pour sensibiliser les acteurs du territoire. </w:t>
      </w:r>
    </w:p>
    <w:p w14:paraId="07D33E15" w14:textId="256145DF" w:rsidR="00327504" w:rsidRPr="00535851" w:rsidRDefault="000607E8" w:rsidP="00327504">
      <w:pPr>
        <w:pStyle w:val="Sansinterligne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535851">
        <w:rPr>
          <w:rFonts w:cstheme="minorHAnsi"/>
          <w:b/>
          <w:bCs/>
        </w:rPr>
        <w:t>Requalification paysagère</w:t>
      </w:r>
    </w:p>
    <w:p w14:paraId="75B7B6FB" w14:textId="1C91D9C3" w:rsidR="00294BC0" w:rsidRPr="00535851" w:rsidRDefault="00EB402B" w:rsidP="00EB402B">
      <w:pPr>
        <w:pStyle w:val="Sansinterligne"/>
        <w:numPr>
          <w:ilvl w:val="0"/>
          <w:numId w:val="3"/>
        </w:numPr>
        <w:jc w:val="both"/>
        <w:rPr>
          <w:rFonts w:cstheme="minorHAnsi"/>
        </w:rPr>
      </w:pPr>
      <w:r w:rsidRPr="00535851">
        <w:rPr>
          <w:rFonts w:cstheme="minorHAnsi"/>
        </w:rPr>
        <w:t>Conseil auprès des porteurs de projets publics et privés (réseau des bénéficiaires de la Marque Parc…) sur l’intégration paysagère de leur projet</w:t>
      </w:r>
    </w:p>
    <w:p w14:paraId="506DC68E" w14:textId="3D39205E" w:rsidR="00EB402B" w:rsidRPr="00535851" w:rsidRDefault="00EB402B" w:rsidP="00EB402B">
      <w:pPr>
        <w:pStyle w:val="Sansinterligne"/>
        <w:numPr>
          <w:ilvl w:val="0"/>
          <w:numId w:val="3"/>
        </w:numPr>
        <w:jc w:val="both"/>
        <w:rPr>
          <w:rFonts w:cstheme="minorHAnsi"/>
        </w:rPr>
      </w:pPr>
      <w:r w:rsidRPr="00535851">
        <w:rPr>
          <w:rFonts w:cstheme="minorHAnsi"/>
        </w:rPr>
        <w:t>Accompagnement de projets de requalification de points noirs paysagers, d’aménagement des gares du train jaune, d’espaces publics, de cours d’école, d’aménagement en espace naturel (aide à la conception, choix des entreprises et rédaction des marchés publics, recherche de financements)</w:t>
      </w:r>
    </w:p>
    <w:p w14:paraId="5F535315" w14:textId="77777777" w:rsidR="00EB402B" w:rsidRPr="00535851" w:rsidRDefault="00EB402B" w:rsidP="00EB402B">
      <w:pPr>
        <w:pStyle w:val="Sansinterligne"/>
        <w:ind w:left="720"/>
        <w:jc w:val="both"/>
        <w:rPr>
          <w:rFonts w:cstheme="minorHAnsi"/>
        </w:rPr>
      </w:pPr>
    </w:p>
    <w:p w14:paraId="250E69E9" w14:textId="457D6742" w:rsidR="00EB402B" w:rsidRPr="00535851" w:rsidRDefault="00EB402B" w:rsidP="00EB402B">
      <w:pPr>
        <w:pStyle w:val="Sansinterligne"/>
        <w:numPr>
          <w:ilvl w:val="0"/>
          <w:numId w:val="3"/>
        </w:numPr>
        <w:jc w:val="both"/>
        <w:rPr>
          <w:rFonts w:cstheme="minorHAnsi"/>
        </w:rPr>
      </w:pPr>
      <w:r w:rsidRPr="00535851">
        <w:rPr>
          <w:rFonts w:cstheme="minorHAnsi"/>
        </w:rPr>
        <w:t xml:space="preserve">Sur le secteur du site classé des Bouillouses, </w:t>
      </w:r>
      <w:proofErr w:type="spellStart"/>
      <w:r w:rsidRPr="00535851">
        <w:rPr>
          <w:rFonts w:cstheme="minorHAnsi"/>
        </w:rPr>
        <w:t>travail</w:t>
      </w:r>
      <w:proofErr w:type="spellEnd"/>
      <w:r w:rsidRPr="00535851">
        <w:rPr>
          <w:rFonts w:cstheme="minorHAnsi"/>
        </w:rPr>
        <w:t xml:space="preserve"> en collaboration avec le département dans le cadre d’un futur plan de gestion</w:t>
      </w:r>
    </w:p>
    <w:p w14:paraId="4EA2F7CE" w14:textId="6C2AEBC9" w:rsidR="00327504" w:rsidRPr="00535851" w:rsidRDefault="00327504" w:rsidP="00A2108D">
      <w:pPr>
        <w:pStyle w:val="Sansinterligne"/>
        <w:jc w:val="both"/>
        <w:rPr>
          <w:rFonts w:cstheme="minorHAnsi"/>
          <w:highlight w:val="yellow"/>
        </w:rPr>
      </w:pPr>
    </w:p>
    <w:p w14:paraId="58647683" w14:textId="2DCDF7D2" w:rsidR="00327504" w:rsidRPr="00535851" w:rsidRDefault="00EB402B" w:rsidP="008272A1">
      <w:pPr>
        <w:pStyle w:val="Sansinterligne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535851">
        <w:rPr>
          <w:rFonts w:cstheme="minorHAnsi"/>
          <w:b/>
          <w:bCs/>
        </w:rPr>
        <w:t xml:space="preserve">Faire vivre la biodiversité ordinaire </w:t>
      </w:r>
    </w:p>
    <w:p w14:paraId="6D232A0E" w14:textId="7028EA56" w:rsidR="008272A1" w:rsidRPr="00535851" w:rsidRDefault="00535851" w:rsidP="00EB402B">
      <w:pPr>
        <w:pStyle w:val="Sansinterligne"/>
        <w:numPr>
          <w:ilvl w:val="0"/>
          <w:numId w:val="7"/>
        </w:numPr>
        <w:ind w:left="993" w:hanging="284"/>
        <w:jc w:val="both"/>
        <w:rPr>
          <w:rFonts w:cstheme="minorHAnsi"/>
        </w:rPr>
      </w:pPr>
      <w:r w:rsidRPr="00535851">
        <w:rPr>
          <w:rFonts w:cstheme="minorHAnsi"/>
        </w:rPr>
        <w:t>Sur les jardins : f</w:t>
      </w:r>
      <w:r w:rsidR="00EB402B" w:rsidRPr="00535851">
        <w:rPr>
          <w:rFonts w:cstheme="minorHAnsi"/>
        </w:rPr>
        <w:t xml:space="preserve">aire vivre </w:t>
      </w:r>
      <w:r w:rsidR="00DE28DF">
        <w:rPr>
          <w:rFonts w:cstheme="minorHAnsi"/>
        </w:rPr>
        <w:t>l</w:t>
      </w:r>
      <w:r w:rsidR="00EB402B" w:rsidRPr="00535851">
        <w:rPr>
          <w:rFonts w:cstheme="minorHAnsi"/>
        </w:rPr>
        <w:t xml:space="preserve">e patrimoine, encourager à la mise en place de pratiques économes </w:t>
      </w:r>
      <w:r w:rsidRPr="00535851">
        <w:rPr>
          <w:rFonts w:cstheme="minorHAnsi"/>
        </w:rPr>
        <w:t>en eau et écologique en mobilisant les habitants (animations, chantiers participatifs…)</w:t>
      </w:r>
      <w:r w:rsidR="00DE28DF">
        <w:rPr>
          <w:rFonts w:cstheme="minorHAnsi"/>
        </w:rPr>
        <w:t>, la remise en état des vergers</w:t>
      </w:r>
    </w:p>
    <w:p w14:paraId="5CA8E553" w14:textId="0C744EBA" w:rsidR="00535851" w:rsidRPr="00535851" w:rsidRDefault="00535851" w:rsidP="00EB402B">
      <w:pPr>
        <w:pStyle w:val="Sansinterligne"/>
        <w:numPr>
          <w:ilvl w:val="0"/>
          <w:numId w:val="7"/>
        </w:numPr>
        <w:ind w:left="993" w:hanging="284"/>
        <w:jc w:val="both"/>
        <w:rPr>
          <w:rFonts w:cstheme="minorHAnsi"/>
        </w:rPr>
      </w:pPr>
      <w:r w:rsidRPr="00535851">
        <w:rPr>
          <w:rFonts w:cstheme="minorHAnsi"/>
        </w:rPr>
        <w:lastRenderedPageBreak/>
        <w:t xml:space="preserve">Travailler sur le contenu de formation des agents communaux en s’appuyant sur le Centre National de la Fonction Publique Territoriale (CNFPT) </w:t>
      </w:r>
    </w:p>
    <w:p w14:paraId="5745AEDB" w14:textId="6CB2D81B" w:rsidR="00535851" w:rsidRPr="00535851" w:rsidRDefault="00535851" w:rsidP="00EB402B">
      <w:pPr>
        <w:pStyle w:val="Sansinterligne"/>
        <w:numPr>
          <w:ilvl w:val="0"/>
          <w:numId w:val="7"/>
        </w:numPr>
        <w:ind w:left="993" w:hanging="284"/>
        <w:jc w:val="both"/>
        <w:rPr>
          <w:rFonts w:cstheme="minorHAnsi"/>
        </w:rPr>
      </w:pPr>
      <w:r w:rsidRPr="00535851">
        <w:rPr>
          <w:rFonts w:cstheme="minorHAnsi"/>
        </w:rPr>
        <w:t>Assurer le suivi de l’entretien des espaces extérieurs de la Maison du Parc (lien avec les entreprises</w:t>
      </w:r>
      <w:r w:rsidR="00DE28DF">
        <w:rPr>
          <w:rFonts w:cstheme="minorHAnsi"/>
        </w:rPr>
        <w:t xml:space="preserve"> : </w:t>
      </w:r>
      <w:r w:rsidRPr="00535851">
        <w:rPr>
          <w:rFonts w:cstheme="minorHAnsi"/>
        </w:rPr>
        <w:t xml:space="preserve">débroussaillage / élagage / entretien, renouvellement des </w:t>
      </w:r>
      <w:proofErr w:type="gramStart"/>
      <w:r w:rsidRPr="00535851">
        <w:rPr>
          <w:rFonts w:cstheme="minorHAnsi"/>
        </w:rPr>
        <w:t>plantations,…</w:t>
      </w:r>
      <w:proofErr w:type="gramEnd"/>
      <w:r w:rsidRPr="00535851">
        <w:rPr>
          <w:rFonts w:cstheme="minorHAnsi"/>
        </w:rPr>
        <w:t>.)</w:t>
      </w:r>
    </w:p>
    <w:p w14:paraId="0F9ED645" w14:textId="77777777" w:rsidR="00327504" w:rsidRPr="00602D1F" w:rsidRDefault="00327504" w:rsidP="00294BC0">
      <w:pPr>
        <w:pStyle w:val="Sansinterligne"/>
        <w:jc w:val="both"/>
        <w:rPr>
          <w:rFonts w:cstheme="minorHAnsi"/>
        </w:rPr>
      </w:pPr>
    </w:p>
    <w:p w14:paraId="2EA6E6B4" w14:textId="77777777" w:rsidR="00294BC0" w:rsidRDefault="00294BC0" w:rsidP="00294BC0">
      <w:pPr>
        <w:pStyle w:val="Sansinterligne"/>
        <w:jc w:val="both"/>
        <w:rPr>
          <w:rFonts w:cstheme="minorHAnsi"/>
          <w:b/>
          <w:sz w:val="28"/>
          <w:szCs w:val="28"/>
        </w:rPr>
      </w:pPr>
    </w:p>
    <w:p w14:paraId="5B8EBE6D" w14:textId="6D173707" w:rsidR="00327504" w:rsidRPr="00294BC0" w:rsidRDefault="00327504" w:rsidP="00294BC0">
      <w:pPr>
        <w:pStyle w:val="Sansinterligne"/>
        <w:jc w:val="both"/>
        <w:rPr>
          <w:rFonts w:ascii="Calibri" w:eastAsia="Calibri" w:hAnsi="Calibri" w:cs="Times New Roman"/>
          <w:b/>
          <w:color w:val="5B9BD5"/>
          <w:kern w:val="0"/>
          <w:sz w:val="28"/>
          <w:szCs w:val="28"/>
          <w14:ligatures w14:val="none"/>
        </w:rPr>
      </w:pPr>
      <w:r w:rsidRPr="00294BC0">
        <w:rPr>
          <w:rFonts w:ascii="Calibri" w:eastAsia="Calibri" w:hAnsi="Calibri" w:cs="Times New Roman"/>
          <w:b/>
          <w:color w:val="5B9BD5"/>
          <w:kern w:val="0"/>
          <w:sz w:val="28"/>
          <w:szCs w:val="28"/>
          <w14:ligatures w14:val="none"/>
        </w:rPr>
        <w:t>COMPETENCES ET SAVOIRS ETRE :</w:t>
      </w:r>
    </w:p>
    <w:p w14:paraId="3507AFF2" w14:textId="551CB764" w:rsidR="00535851" w:rsidRPr="00602D1F" w:rsidRDefault="00535851" w:rsidP="00535851">
      <w:pPr>
        <w:pStyle w:val="Sansinterligne"/>
        <w:numPr>
          <w:ilvl w:val="0"/>
          <w:numId w:val="8"/>
        </w:numPr>
        <w:jc w:val="both"/>
        <w:rPr>
          <w:rFonts w:cstheme="minorHAnsi"/>
        </w:rPr>
      </w:pPr>
      <w:r w:rsidRPr="00602D1F">
        <w:rPr>
          <w:rFonts w:cstheme="minorHAnsi"/>
        </w:rPr>
        <w:t xml:space="preserve">Compétences </w:t>
      </w:r>
      <w:r>
        <w:rPr>
          <w:rFonts w:cstheme="minorHAnsi"/>
        </w:rPr>
        <w:t>dans le domaine du paysage, approche par le dessin, maitrise des logiciels de graphisme</w:t>
      </w:r>
    </w:p>
    <w:p w14:paraId="46CC1E3B" w14:textId="77777777" w:rsidR="00535851" w:rsidRDefault="00327504" w:rsidP="00535851">
      <w:pPr>
        <w:pStyle w:val="Sansinterligne"/>
        <w:numPr>
          <w:ilvl w:val="0"/>
          <w:numId w:val="8"/>
        </w:numPr>
        <w:jc w:val="both"/>
        <w:rPr>
          <w:rFonts w:cstheme="minorHAnsi"/>
        </w:rPr>
      </w:pPr>
      <w:r w:rsidRPr="00602D1F">
        <w:rPr>
          <w:rFonts w:cstheme="minorHAnsi"/>
        </w:rPr>
        <w:t>Compétences relationnelles et d’animation, capacité à fédérer et mobiliser sur les sujets concernés (maîtrise de la consommation, développement de projets innovants en termes d’énergie)</w:t>
      </w:r>
      <w:r w:rsidR="00294BC0">
        <w:rPr>
          <w:rFonts w:cstheme="minorHAnsi"/>
        </w:rPr>
        <w:t>,</w:t>
      </w:r>
      <w:r w:rsidRPr="00602D1F">
        <w:rPr>
          <w:rFonts w:cstheme="minorHAnsi"/>
        </w:rPr>
        <w:t xml:space="preserve"> </w:t>
      </w:r>
    </w:p>
    <w:p w14:paraId="0E2C3FA1" w14:textId="53B3D518" w:rsidR="00327504" w:rsidRPr="00602D1F" w:rsidRDefault="00535851" w:rsidP="00535851">
      <w:pPr>
        <w:pStyle w:val="Sansinterligne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C</w:t>
      </w:r>
      <w:r w:rsidR="00327504" w:rsidRPr="00602D1F">
        <w:rPr>
          <w:rFonts w:cstheme="minorHAnsi"/>
        </w:rPr>
        <w:t>apacité d’écoute</w:t>
      </w:r>
    </w:p>
    <w:p w14:paraId="3DF672F1" w14:textId="7ECB1CC9" w:rsidR="00327504" w:rsidRPr="00602D1F" w:rsidRDefault="00327504" w:rsidP="00535851">
      <w:pPr>
        <w:pStyle w:val="Sansinterligne"/>
        <w:numPr>
          <w:ilvl w:val="0"/>
          <w:numId w:val="8"/>
        </w:numPr>
        <w:jc w:val="both"/>
        <w:rPr>
          <w:rFonts w:cstheme="minorHAnsi"/>
        </w:rPr>
      </w:pPr>
      <w:r w:rsidRPr="00602D1F">
        <w:rPr>
          <w:rFonts w:cstheme="minorHAnsi"/>
        </w:rPr>
        <w:t>Compétences</w:t>
      </w:r>
      <w:r w:rsidR="00115304">
        <w:rPr>
          <w:rFonts w:cstheme="minorHAnsi"/>
        </w:rPr>
        <w:t xml:space="preserve"> en gestion de projet, connaissance de base </w:t>
      </w:r>
      <w:r w:rsidR="00DE28DF">
        <w:rPr>
          <w:rFonts w:cstheme="minorHAnsi"/>
        </w:rPr>
        <w:t>d</w:t>
      </w:r>
      <w:r w:rsidR="00115304">
        <w:rPr>
          <w:rFonts w:cstheme="minorHAnsi"/>
        </w:rPr>
        <w:t xml:space="preserve">es aspects </w:t>
      </w:r>
      <w:r w:rsidRPr="00602D1F">
        <w:rPr>
          <w:rFonts w:cstheme="minorHAnsi"/>
        </w:rPr>
        <w:t>administrati</w:t>
      </w:r>
      <w:r w:rsidR="00DE28DF">
        <w:rPr>
          <w:rFonts w:cstheme="minorHAnsi"/>
        </w:rPr>
        <w:t>f</w:t>
      </w:r>
      <w:r w:rsidRPr="00602D1F">
        <w:rPr>
          <w:rFonts w:cstheme="minorHAnsi"/>
        </w:rPr>
        <w:t xml:space="preserve">s </w:t>
      </w:r>
    </w:p>
    <w:p w14:paraId="675E6951" w14:textId="77777777" w:rsidR="00327504" w:rsidRPr="00602D1F" w:rsidRDefault="00327504" w:rsidP="00327504">
      <w:pPr>
        <w:pStyle w:val="Sansinterligne"/>
        <w:jc w:val="both"/>
        <w:rPr>
          <w:rFonts w:cstheme="minorHAnsi"/>
        </w:rPr>
      </w:pPr>
    </w:p>
    <w:p w14:paraId="666EFA04" w14:textId="77777777" w:rsidR="00535851" w:rsidRDefault="00535851" w:rsidP="00327504">
      <w:pPr>
        <w:jc w:val="both"/>
        <w:rPr>
          <w:rFonts w:cstheme="minorHAnsi"/>
          <w:b/>
          <w:sz w:val="28"/>
          <w:szCs w:val="28"/>
        </w:rPr>
      </w:pPr>
    </w:p>
    <w:p w14:paraId="2BFB38F8" w14:textId="1E6366E4" w:rsidR="00327504" w:rsidRPr="00115304" w:rsidRDefault="00327504" w:rsidP="00327504">
      <w:pPr>
        <w:jc w:val="both"/>
        <w:rPr>
          <w:rFonts w:ascii="Calibri" w:eastAsia="Calibri" w:hAnsi="Calibri" w:cs="Times New Roman"/>
          <w:b/>
          <w:color w:val="5B9BD5"/>
          <w:kern w:val="0"/>
          <w:sz w:val="28"/>
          <w:szCs w:val="28"/>
          <w14:ligatures w14:val="none"/>
        </w:rPr>
      </w:pPr>
      <w:r w:rsidRPr="00115304">
        <w:rPr>
          <w:rFonts w:ascii="Calibri" w:eastAsia="Calibri" w:hAnsi="Calibri" w:cs="Times New Roman"/>
          <w:b/>
          <w:color w:val="5B9BD5"/>
          <w:kern w:val="0"/>
          <w:sz w:val="28"/>
          <w:szCs w:val="28"/>
          <w14:ligatures w14:val="none"/>
        </w:rPr>
        <w:t>INFORMATIONS COMPLEMENTAIRES :</w:t>
      </w:r>
    </w:p>
    <w:p w14:paraId="5FC55530" w14:textId="346AEB28" w:rsidR="00327504" w:rsidRPr="00602D1F" w:rsidRDefault="00327504" w:rsidP="00327504">
      <w:pPr>
        <w:spacing w:after="0"/>
        <w:rPr>
          <w:rFonts w:cstheme="minorHAnsi"/>
          <w:lang w:eastAsia="fr-FR"/>
        </w:rPr>
      </w:pPr>
      <w:r w:rsidRPr="00602D1F">
        <w:rPr>
          <w:rFonts w:cstheme="minorHAnsi"/>
          <w:lang w:eastAsia="fr-FR"/>
        </w:rPr>
        <w:t>Cadre d’emploi (cat A /FPT</w:t>
      </w:r>
      <w:proofErr w:type="gramStart"/>
      <w:r w:rsidRPr="00602D1F">
        <w:rPr>
          <w:rFonts w:cstheme="minorHAnsi"/>
          <w:lang w:eastAsia="fr-FR"/>
        </w:rPr>
        <w:t>):</w:t>
      </w:r>
      <w:proofErr w:type="gramEnd"/>
      <w:r w:rsidRPr="00602D1F">
        <w:rPr>
          <w:rFonts w:cstheme="minorHAnsi"/>
          <w:lang w:eastAsia="fr-FR"/>
        </w:rPr>
        <w:t xml:space="preserve"> </w:t>
      </w:r>
      <w:r w:rsidRPr="00D2687E">
        <w:rPr>
          <w:rFonts w:cstheme="minorHAnsi"/>
          <w:lang w:eastAsia="fr-FR"/>
        </w:rPr>
        <w:t xml:space="preserve">ingénieur </w:t>
      </w:r>
      <w:r w:rsidR="00A1599C" w:rsidRPr="00D2687E">
        <w:rPr>
          <w:rFonts w:cstheme="minorHAnsi"/>
          <w:lang w:eastAsia="fr-FR"/>
        </w:rPr>
        <w:t>titulaire ou</w:t>
      </w:r>
      <w:r w:rsidRPr="00D2687E">
        <w:rPr>
          <w:rFonts w:cstheme="minorHAnsi"/>
          <w:lang w:eastAsia="fr-FR"/>
        </w:rPr>
        <w:t xml:space="preserve"> CDD de </w:t>
      </w:r>
      <w:r w:rsidR="00D2687E" w:rsidRPr="00D2687E">
        <w:rPr>
          <w:rFonts w:cstheme="minorHAnsi"/>
          <w:lang w:eastAsia="fr-FR"/>
        </w:rPr>
        <w:t>2</w:t>
      </w:r>
      <w:r w:rsidRPr="00D2687E">
        <w:rPr>
          <w:rFonts w:cstheme="minorHAnsi"/>
          <w:lang w:eastAsia="fr-FR"/>
        </w:rPr>
        <w:t xml:space="preserve"> an</w:t>
      </w:r>
      <w:r w:rsidR="00D2687E" w:rsidRPr="00D2687E">
        <w:rPr>
          <w:rFonts w:cstheme="minorHAnsi"/>
          <w:lang w:eastAsia="fr-FR"/>
        </w:rPr>
        <w:t>s</w:t>
      </w:r>
      <w:r w:rsidRPr="00D2687E">
        <w:rPr>
          <w:rFonts w:cstheme="minorHAnsi"/>
          <w:lang w:eastAsia="fr-FR"/>
        </w:rPr>
        <w:t xml:space="preserve"> </w:t>
      </w:r>
      <w:r w:rsidR="00071ABF" w:rsidRPr="00D2687E">
        <w:rPr>
          <w:rFonts w:cstheme="minorHAnsi"/>
          <w:lang w:eastAsia="fr-FR"/>
        </w:rPr>
        <w:t>( renouvelable)</w:t>
      </w:r>
      <w:r w:rsidR="00115304" w:rsidRPr="00D2687E">
        <w:rPr>
          <w:rFonts w:cstheme="minorHAnsi"/>
          <w:lang w:eastAsia="fr-FR"/>
        </w:rPr>
        <w:t xml:space="preserve"> </w:t>
      </w:r>
    </w:p>
    <w:p w14:paraId="3061FD23" w14:textId="77777777" w:rsidR="00327504" w:rsidRPr="00602D1F" w:rsidRDefault="00327504" w:rsidP="00327504">
      <w:pPr>
        <w:spacing w:after="0"/>
        <w:rPr>
          <w:rFonts w:cstheme="minorHAnsi"/>
          <w:lang w:eastAsia="fr-FR"/>
        </w:rPr>
      </w:pPr>
      <w:r w:rsidRPr="00602D1F">
        <w:rPr>
          <w:rFonts w:cstheme="minorHAnsi"/>
          <w:lang w:eastAsia="fr-FR"/>
        </w:rPr>
        <w:t>Rémunération : grille indiciaire de la FPT</w:t>
      </w:r>
      <w:r w:rsidRPr="00602D1F">
        <w:rPr>
          <w:rFonts w:cstheme="minorHAnsi"/>
          <w:lang w:eastAsia="fr-FR"/>
        </w:rPr>
        <w:tab/>
        <w:t xml:space="preserve">                       </w:t>
      </w:r>
    </w:p>
    <w:p w14:paraId="3A38F45E" w14:textId="77777777" w:rsidR="00327504" w:rsidRPr="00602D1F" w:rsidRDefault="00327504" w:rsidP="00327504">
      <w:pPr>
        <w:spacing w:after="0"/>
        <w:rPr>
          <w:rFonts w:cstheme="minorHAnsi"/>
          <w:lang w:eastAsia="fr-FR"/>
        </w:rPr>
      </w:pPr>
      <w:r w:rsidRPr="00602D1F">
        <w:rPr>
          <w:rFonts w:cstheme="minorHAnsi"/>
          <w:lang w:eastAsia="fr-FR"/>
        </w:rPr>
        <w:t>Résidence administrative : Olette (66).</w:t>
      </w:r>
    </w:p>
    <w:p w14:paraId="36038D05" w14:textId="4F8146D6" w:rsidR="00327504" w:rsidRPr="00602D1F" w:rsidRDefault="00327504" w:rsidP="00327504">
      <w:pPr>
        <w:spacing w:after="0"/>
        <w:rPr>
          <w:rFonts w:cstheme="minorHAnsi"/>
          <w:lang w:eastAsia="fr-FR"/>
        </w:rPr>
      </w:pPr>
      <w:r w:rsidRPr="00602D1F">
        <w:rPr>
          <w:rFonts w:cstheme="minorHAnsi"/>
          <w:lang w:eastAsia="fr-FR"/>
        </w:rPr>
        <w:t xml:space="preserve">Déplacements : territoire du Parc </w:t>
      </w:r>
      <w:r w:rsidR="00DE28DF">
        <w:rPr>
          <w:rFonts w:cstheme="minorHAnsi"/>
          <w:lang w:eastAsia="fr-FR"/>
        </w:rPr>
        <w:t xml:space="preserve">(66 communes) </w:t>
      </w:r>
      <w:r w:rsidRPr="00602D1F">
        <w:rPr>
          <w:rFonts w:cstheme="minorHAnsi"/>
          <w:lang w:eastAsia="fr-FR"/>
        </w:rPr>
        <w:t>et au-delà.</w:t>
      </w:r>
    </w:p>
    <w:p w14:paraId="4145CE9C" w14:textId="77777777" w:rsidR="00327504" w:rsidRPr="00602D1F" w:rsidRDefault="00327504" w:rsidP="00327504">
      <w:pPr>
        <w:spacing w:after="0"/>
        <w:rPr>
          <w:rFonts w:cstheme="minorHAnsi"/>
          <w:lang w:eastAsia="fr-FR"/>
        </w:rPr>
      </w:pPr>
      <w:r w:rsidRPr="00602D1F">
        <w:rPr>
          <w:rFonts w:cstheme="minorHAnsi"/>
          <w:lang w:eastAsia="fr-FR"/>
        </w:rPr>
        <w:t>Travail à temps complet. /35h</w:t>
      </w:r>
    </w:p>
    <w:p w14:paraId="2E140FB0" w14:textId="77777777" w:rsidR="00327504" w:rsidRDefault="00327504" w:rsidP="00327504">
      <w:pPr>
        <w:pBdr>
          <w:bottom w:val="single" w:sz="4" w:space="1" w:color="auto"/>
        </w:pBdr>
        <w:spacing w:after="0"/>
        <w:rPr>
          <w:rFonts w:cstheme="minorHAnsi"/>
          <w:lang w:eastAsia="fr-FR"/>
        </w:rPr>
      </w:pPr>
      <w:r w:rsidRPr="00602D1F">
        <w:rPr>
          <w:rFonts w:cstheme="minorHAnsi"/>
          <w:lang w:eastAsia="fr-FR"/>
        </w:rPr>
        <w:t>Permis B indispensable.</w:t>
      </w:r>
    </w:p>
    <w:p w14:paraId="3AB18586" w14:textId="289B0998" w:rsidR="00071ABF" w:rsidRDefault="00071ABF" w:rsidP="00327504">
      <w:pPr>
        <w:pBdr>
          <w:bottom w:val="single" w:sz="4" w:space="1" w:color="auto"/>
        </w:pBdr>
        <w:spacing w:after="0"/>
        <w:rPr>
          <w:rFonts w:cstheme="minorHAnsi"/>
          <w:lang w:eastAsia="fr-FR"/>
        </w:rPr>
      </w:pPr>
      <w:r>
        <w:rPr>
          <w:rFonts w:cstheme="minorHAnsi"/>
          <w:lang w:eastAsia="fr-FR"/>
        </w:rPr>
        <w:t xml:space="preserve">39h/semaine (23 </w:t>
      </w:r>
      <w:proofErr w:type="gramStart"/>
      <w:r>
        <w:rPr>
          <w:rFonts w:cstheme="minorHAnsi"/>
          <w:lang w:eastAsia="fr-FR"/>
        </w:rPr>
        <w:t>RTT)+</w:t>
      </w:r>
      <w:proofErr w:type="gramEnd"/>
      <w:r w:rsidR="00DE28DF">
        <w:rPr>
          <w:rFonts w:cstheme="minorHAnsi"/>
          <w:lang w:eastAsia="fr-FR"/>
        </w:rPr>
        <w:t xml:space="preserve"> </w:t>
      </w:r>
      <w:r>
        <w:rPr>
          <w:rFonts w:cstheme="minorHAnsi"/>
          <w:lang w:eastAsia="fr-FR"/>
        </w:rPr>
        <w:t xml:space="preserve">29 jours de congés </w:t>
      </w:r>
    </w:p>
    <w:p w14:paraId="24AF94C6" w14:textId="546C2E3D" w:rsidR="00071ABF" w:rsidRDefault="00071ABF" w:rsidP="00327504">
      <w:pPr>
        <w:pBdr>
          <w:bottom w:val="single" w:sz="4" w:space="1" w:color="auto"/>
        </w:pBdr>
        <w:spacing w:after="0"/>
        <w:rPr>
          <w:rFonts w:cstheme="minorHAnsi"/>
          <w:lang w:eastAsia="fr-FR"/>
        </w:rPr>
      </w:pPr>
      <w:r>
        <w:rPr>
          <w:rFonts w:cstheme="minorHAnsi"/>
          <w:lang w:eastAsia="fr-FR"/>
        </w:rPr>
        <w:t>Télétravail possible ( 1j/semaine)</w:t>
      </w:r>
    </w:p>
    <w:p w14:paraId="2D87A27A" w14:textId="668DD199" w:rsidR="00071ABF" w:rsidRDefault="00071ABF" w:rsidP="00327504">
      <w:pPr>
        <w:pBdr>
          <w:bottom w:val="single" w:sz="4" w:space="1" w:color="auto"/>
        </w:pBdr>
        <w:spacing w:after="0"/>
        <w:rPr>
          <w:rFonts w:cstheme="minorHAnsi"/>
          <w:lang w:eastAsia="fr-FR"/>
        </w:rPr>
      </w:pPr>
      <w:r>
        <w:rPr>
          <w:rFonts w:cstheme="minorHAnsi"/>
          <w:lang w:eastAsia="fr-FR"/>
        </w:rPr>
        <w:t xml:space="preserve">Véhicule de service </w:t>
      </w:r>
    </w:p>
    <w:p w14:paraId="6EDEFE4F" w14:textId="18C6B1EC" w:rsidR="00071ABF" w:rsidRDefault="00071ABF" w:rsidP="00327504">
      <w:pPr>
        <w:pBdr>
          <w:bottom w:val="single" w:sz="4" w:space="1" w:color="auto"/>
        </w:pBdr>
        <w:spacing w:after="0"/>
        <w:rPr>
          <w:rFonts w:cstheme="minorHAnsi"/>
          <w:lang w:eastAsia="fr-FR"/>
        </w:rPr>
      </w:pPr>
      <w:r>
        <w:rPr>
          <w:rFonts w:cstheme="minorHAnsi"/>
          <w:lang w:eastAsia="fr-FR"/>
        </w:rPr>
        <w:t>Tickets restaurant</w:t>
      </w:r>
    </w:p>
    <w:p w14:paraId="263EFB54" w14:textId="77777777" w:rsidR="00294BC0" w:rsidRDefault="00294BC0" w:rsidP="00327504">
      <w:pPr>
        <w:pBdr>
          <w:bottom w:val="single" w:sz="4" w:space="1" w:color="auto"/>
        </w:pBdr>
        <w:spacing w:after="0"/>
        <w:rPr>
          <w:rFonts w:cstheme="minorHAnsi"/>
          <w:lang w:eastAsia="fr-FR"/>
        </w:rPr>
      </w:pPr>
    </w:p>
    <w:p w14:paraId="09C8617D" w14:textId="77777777" w:rsidR="00115304" w:rsidRPr="00602D1F" w:rsidRDefault="00115304" w:rsidP="00327504">
      <w:pPr>
        <w:pBdr>
          <w:bottom w:val="single" w:sz="4" w:space="1" w:color="auto"/>
        </w:pBdr>
        <w:spacing w:after="0"/>
        <w:rPr>
          <w:rFonts w:cstheme="minorHAnsi"/>
          <w:lang w:eastAsia="fr-FR"/>
        </w:rPr>
      </w:pPr>
    </w:p>
    <w:p w14:paraId="52AAA4AF" w14:textId="77777777" w:rsidR="00327504" w:rsidRPr="00602D1F" w:rsidRDefault="00327504" w:rsidP="00327504">
      <w:pPr>
        <w:jc w:val="both"/>
        <w:rPr>
          <w:rFonts w:cstheme="minorHAnsi"/>
          <w:b/>
          <w:sz w:val="28"/>
          <w:szCs w:val="28"/>
        </w:rPr>
      </w:pPr>
      <w:r w:rsidRPr="00602D1F">
        <w:rPr>
          <w:rFonts w:cstheme="minorHAnsi"/>
          <w:b/>
          <w:sz w:val="28"/>
          <w:szCs w:val="28"/>
        </w:rPr>
        <w:t xml:space="preserve">CANDIDATURE Á ADRESSER Á </w:t>
      </w:r>
    </w:p>
    <w:p w14:paraId="777CADEE" w14:textId="77777777" w:rsidR="00327504" w:rsidRPr="00602D1F" w:rsidRDefault="00327504" w:rsidP="00327504">
      <w:pPr>
        <w:spacing w:after="0"/>
        <w:rPr>
          <w:rFonts w:cstheme="minorHAnsi"/>
          <w:lang w:eastAsia="fr-FR"/>
        </w:rPr>
      </w:pPr>
      <w:r w:rsidRPr="00602D1F">
        <w:rPr>
          <w:rFonts w:cstheme="minorHAnsi"/>
          <w:lang w:eastAsia="fr-FR"/>
        </w:rPr>
        <w:t>Monsieur le Président</w:t>
      </w:r>
    </w:p>
    <w:p w14:paraId="052973EF" w14:textId="77777777" w:rsidR="00327504" w:rsidRPr="00602D1F" w:rsidRDefault="00327504" w:rsidP="00327504">
      <w:pPr>
        <w:spacing w:after="0"/>
        <w:rPr>
          <w:rFonts w:cstheme="minorHAnsi"/>
          <w:lang w:eastAsia="fr-FR"/>
        </w:rPr>
      </w:pPr>
      <w:r w:rsidRPr="00602D1F">
        <w:rPr>
          <w:rFonts w:cstheme="minorHAnsi"/>
          <w:lang w:eastAsia="fr-FR"/>
        </w:rPr>
        <w:t>Parc Naturel Régional des Pyrénées catalanes</w:t>
      </w:r>
    </w:p>
    <w:p w14:paraId="22513DAA" w14:textId="77777777" w:rsidR="00327504" w:rsidRPr="00602D1F" w:rsidRDefault="00327504" w:rsidP="00327504">
      <w:pPr>
        <w:spacing w:after="0"/>
        <w:rPr>
          <w:rFonts w:cstheme="minorHAnsi"/>
          <w:lang w:eastAsia="fr-FR"/>
        </w:rPr>
      </w:pPr>
      <w:r w:rsidRPr="00602D1F">
        <w:rPr>
          <w:rFonts w:cstheme="minorHAnsi"/>
          <w:lang w:eastAsia="fr-FR"/>
        </w:rPr>
        <w:t xml:space="preserve">La Bastide • 66360 Olette </w:t>
      </w:r>
    </w:p>
    <w:p w14:paraId="21B7722F" w14:textId="77777777" w:rsidR="00327504" w:rsidRPr="00602D1F" w:rsidRDefault="00327504" w:rsidP="00327504">
      <w:pPr>
        <w:rPr>
          <w:rFonts w:cstheme="minorHAnsi"/>
          <w:lang w:eastAsia="fr-FR"/>
        </w:rPr>
      </w:pPr>
      <w:r w:rsidRPr="00602D1F">
        <w:rPr>
          <w:rFonts w:cstheme="minorHAnsi"/>
          <w:lang w:eastAsia="fr-FR"/>
        </w:rPr>
        <w:t>tél. : 04.68.04.97.60 • fax : 04.68.04.95.22</w:t>
      </w:r>
    </w:p>
    <w:p w14:paraId="58CDD733" w14:textId="7008A11B" w:rsidR="00327504" w:rsidRPr="00A2108D" w:rsidRDefault="00327504" w:rsidP="00327504">
      <w:pPr>
        <w:rPr>
          <w:rFonts w:cstheme="minorHAnsi"/>
          <w:lang w:eastAsia="fr-FR"/>
        </w:rPr>
      </w:pPr>
      <w:r w:rsidRPr="00602D1F">
        <w:rPr>
          <w:rFonts w:cstheme="minorHAnsi"/>
          <w:u w:val="single"/>
          <w:lang w:eastAsia="fr-FR"/>
        </w:rPr>
        <w:t xml:space="preserve">Date limite de réception des candidatures : </w:t>
      </w:r>
      <w:r w:rsidR="00D2687E" w:rsidRPr="00D2687E">
        <w:rPr>
          <w:rFonts w:cstheme="minorHAnsi"/>
          <w:b/>
          <w:bCs/>
          <w:lang w:eastAsia="fr-FR"/>
        </w:rPr>
        <w:t>02 septembre 2024</w:t>
      </w:r>
      <w:r w:rsidR="00115304" w:rsidRPr="00D2687E">
        <w:rPr>
          <w:rFonts w:cstheme="minorHAnsi"/>
          <w:b/>
          <w:bCs/>
          <w:lang w:eastAsia="fr-FR"/>
        </w:rPr>
        <w:t xml:space="preserve"> </w:t>
      </w:r>
      <w:r w:rsidR="00D2687E">
        <w:rPr>
          <w:rFonts w:cstheme="minorHAnsi"/>
          <w:b/>
          <w:bCs/>
          <w:lang w:eastAsia="fr-FR"/>
        </w:rPr>
        <w:t xml:space="preserve">à </w:t>
      </w:r>
      <w:r w:rsidR="00D2687E" w:rsidRPr="00D2687E">
        <w:rPr>
          <w:rFonts w:cstheme="minorHAnsi"/>
          <w:b/>
          <w:bCs/>
          <w:lang w:eastAsia="fr-FR"/>
        </w:rPr>
        <w:t>17h00</w:t>
      </w:r>
      <w:r w:rsidR="00A2108D" w:rsidRPr="00D2687E">
        <w:rPr>
          <w:rFonts w:cstheme="minorHAnsi"/>
          <w:b/>
          <w:bCs/>
          <w:lang w:eastAsia="fr-FR"/>
        </w:rPr>
        <w:t xml:space="preserve"> a</w:t>
      </w:r>
      <w:r w:rsidR="00A2108D" w:rsidRPr="00D2687E">
        <w:rPr>
          <w:rFonts w:cstheme="minorHAnsi"/>
          <w:lang w:eastAsia="fr-FR"/>
        </w:rPr>
        <w:t xml:space="preserve">vec </w:t>
      </w:r>
      <w:r w:rsidRPr="00D2687E">
        <w:rPr>
          <w:rFonts w:cstheme="minorHAnsi"/>
          <w:lang w:eastAsia="fr-FR"/>
        </w:rPr>
        <w:t>CV + lettre de motivation</w:t>
      </w:r>
      <w:r w:rsidR="00115304" w:rsidRPr="00D2687E">
        <w:rPr>
          <w:rFonts w:cstheme="minorHAnsi"/>
          <w:lang w:eastAsia="fr-FR"/>
        </w:rPr>
        <w:t xml:space="preserve"> + book </w:t>
      </w:r>
      <w:r w:rsidRPr="00D2687E">
        <w:rPr>
          <w:rFonts w:cstheme="minorHAnsi"/>
          <w:lang w:eastAsia="fr-FR"/>
        </w:rPr>
        <w:t xml:space="preserve"> : </w:t>
      </w:r>
      <w:r w:rsidR="00A2108D" w:rsidRPr="00D2687E">
        <w:rPr>
          <w:rFonts w:cstheme="minorHAnsi"/>
          <w:lang w:eastAsia="fr-FR"/>
        </w:rPr>
        <w:t xml:space="preserve">par mail à </w:t>
      </w:r>
      <w:r w:rsidR="00A2108D" w:rsidRPr="00D2687E">
        <w:rPr>
          <w:rFonts w:cstheme="minorHAnsi"/>
        </w:rPr>
        <w:t>patricia.oster@pnrpc.fr</w:t>
      </w:r>
      <w:r w:rsidR="00A2108D" w:rsidRPr="00602D1F">
        <w:rPr>
          <w:rFonts w:cstheme="minorHAnsi"/>
          <w:lang w:eastAsia="fr-FR"/>
        </w:rPr>
        <w:t xml:space="preserve"> </w:t>
      </w:r>
    </w:p>
    <w:p w14:paraId="6BC5A667" w14:textId="77777777" w:rsidR="00327504" w:rsidRPr="00602D1F" w:rsidRDefault="00327504" w:rsidP="00327504">
      <w:pPr>
        <w:rPr>
          <w:rFonts w:cstheme="minorHAnsi"/>
          <w:u w:val="single"/>
          <w:lang w:eastAsia="fr-FR"/>
        </w:rPr>
      </w:pPr>
      <w:r w:rsidRPr="00602D1F">
        <w:rPr>
          <w:rFonts w:cstheme="minorHAnsi"/>
          <w:u w:val="single"/>
          <w:lang w:eastAsia="fr-FR"/>
        </w:rPr>
        <w:t>Pour tout renseignement complémentaire :</w:t>
      </w:r>
      <w:r>
        <w:rPr>
          <w:rFonts w:cstheme="minorHAnsi"/>
          <w:u w:val="single"/>
          <w:lang w:eastAsia="fr-FR"/>
        </w:rPr>
        <w:t xml:space="preserve"> </w:t>
      </w:r>
      <w:r w:rsidRPr="00602D1F">
        <w:rPr>
          <w:rFonts w:cstheme="minorHAnsi"/>
          <w:lang w:eastAsia="fr-FR"/>
        </w:rPr>
        <w:t xml:space="preserve">04.68.04.97.60 </w:t>
      </w:r>
      <w:r>
        <w:rPr>
          <w:rFonts w:cstheme="minorHAnsi"/>
          <w:lang w:eastAsia="fr-FR"/>
        </w:rPr>
        <w:t>–</w:t>
      </w:r>
      <w:r w:rsidRPr="00602D1F">
        <w:rPr>
          <w:rFonts w:cstheme="minorHAnsi"/>
          <w:lang w:eastAsia="fr-FR"/>
        </w:rPr>
        <w:t xml:space="preserve"> </w:t>
      </w:r>
      <w:hyperlink r:id="rId6" w:history="1">
        <w:r w:rsidRPr="00D47522">
          <w:rPr>
            <w:rStyle w:val="Lienhypertexte"/>
            <w:rFonts w:cstheme="minorHAnsi"/>
            <w:lang w:eastAsia="fr-FR"/>
          </w:rPr>
          <w:t>patricia.oster@pnrpc.fr</w:t>
        </w:r>
      </w:hyperlink>
    </w:p>
    <w:p w14:paraId="188DA652" w14:textId="77777777" w:rsidR="00327504" w:rsidRPr="00602D1F" w:rsidRDefault="00327504" w:rsidP="00327504">
      <w:pPr>
        <w:pStyle w:val="Sansinterligne"/>
        <w:jc w:val="both"/>
        <w:rPr>
          <w:rFonts w:cstheme="minorHAnsi"/>
        </w:rPr>
      </w:pPr>
    </w:p>
    <w:p w14:paraId="02DA341B" w14:textId="77777777" w:rsidR="00327504" w:rsidRDefault="00327504"/>
    <w:sectPr w:rsidR="00327504" w:rsidSect="003417D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81DC8"/>
    <w:multiLevelType w:val="hybridMultilevel"/>
    <w:tmpl w:val="56880D2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CA5947"/>
    <w:multiLevelType w:val="hybridMultilevel"/>
    <w:tmpl w:val="C3A29F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10989"/>
    <w:multiLevelType w:val="hybridMultilevel"/>
    <w:tmpl w:val="DBD2920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962F67"/>
    <w:multiLevelType w:val="hybridMultilevel"/>
    <w:tmpl w:val="24CE4D14"/>
    <w:lvl w:ilvl="0" w:tplc="256061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B5237"/>
    <w:multiLevelType w:val="hybridMultilevel"/>
    <w:tmpl w:val="85A0BC5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62DD4"/>
    <w:multiLevelType w:val="hybridMultilevel"/>
    <w:tmpl w:val="BBC28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463E0"/>
    <w:multiLevelType w:val="hybridMultilevel"/>
    <w:tmpl w:val="A6523E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E27F4"/>
    <w:multiLevelType w:val="hybridMultilevel"/>
    <w:tmpl w:val="C666D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833998">
    <w:abstractNumId w:val="1"/>
  </w:num>
  <w:num w:numId="2" w16cid:durableId="1371612700">
    <w:abstractNumId w:val="5"/>
  </w:num>
  <w:num w:numId="3" w16cid:durableId="1493792990">
    <w:abstractNumId w:val="2"/>
  </w:num>
  <w:num w:numId="4" w16cid:durableId="870458465">
    <w:abstractNumId w:val="6"/>
  </w:num>
  <w:num w:numId="5" w16cid:durableId="1479570085">
    <w:abstractNumId w:val="7"/>
  </w:num>
  <w:num w:numId="6" w16cid:durableId="696201699">
    <w:abstractNumId w:val="3"/>
  </w:num>
  <w:num w:numId="7" w16cid:durableId="1858083514">
    <w:abstractNumId w:val="0"/>
  </w:num>
  <w:num w:numId="8" w16cid:durableId="1400708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04"/>
    <w:rsid w:val="00037A37"/>
    <w:rsid w:val="000607E8"/>
    <w:rsid w:val="00071ABF"/>
    <w:rsid w:val="00115304"/>
    <w:rsid w:val="00164D49"/>
    <w:rsid w:val="00191BBB"/>
    <w:rsid w:val="002172EE"/>
    <w:rsid w:val="00232238"/>
    <w:rsid w:val="00294BC0"/>
    <w:rsid w:val="0029737D"/>
    <w:rsid w:val="00327504"/>
    <w:rsid w:val="003417D4"/>
    <w:rsid w:val="0037027B"/>
    <w:rsid w:val="004033BD"/>
    <w:rsid w:val="00535851"/>
    <w:rsid w:val="005D6135"/>
    <w:rsid w:val="00651B72"/>
    <w:rsid w:val="00791764"/>
    <w:rsid w:val="00812E38"/>
    <w:rsid w:val="008272A1"/>
    <w:rsid w:val="0084124E"/>
    <w:rsid w:val="00843B62"/>
    <w:rsid w:val="00882B54"/>
    <w:rsid w:val="008E39D5"/>
    <w:rsid w:val="009B5139"/>
    <w:rsid w:val="00A1599C"/>
    <w:rsid w:val="00A2108D"/>
    <w:rsid w:val="00B7032F"/>
    <w:rsid w:val="00C4383C"/>
    <w:rsid w:val="00CF249A"/>
    <w:rsid w:val="00D2687E"/>
    <w:rsid w:val="00DE28DF"/>
    <w:rsid w:val="00EB402B"/>
    <w:rsid w:val="00EF0980"/>
    <w:rsid w:val="00F145A6"/>
    <w:rsid w:val="00F4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803F"/>
  <w15:chartTrackingRefBased/>
  <w15:docId w15:val="{F749DE94-1622-4A05-8928-BA507B0F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27504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32750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272A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3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Rvision">
    <w:name w:val="Revision"/>
    <w:hidden/>
    <w:uiPriority w:val="99"/>
    <w:semiHidden/>
    <w:rsid w:val="00DE28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icia.oster@pnrpc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685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DIRECTEUR_02</dc:creator>
  <cp:keywords/>
  <dc:description/>
  <cp:lastModifiedBy>RAF_02</cp:lastModifiedBy>
  <cp:revision>2</cp:revision>
  <dcterms:created xsi:type="dcterms:W3CDTF">2024-07-02T16:10:00Z</dcterms:created>
  <dcterms:modified xsi:type="dcterms:W3CDTF">2024-07-02T16:10:00Z</dcterms:modified>
</cp:coreProperties>
</file>